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</w:rPr>
        <w:drawing>
          <wp:inline distB="114300" distT="114300" distL="114300" distR="114300">
            <wp:extent cx="5731200" cy="3060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6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ind w:left="0" w:firstLine="0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Nome docente: ______________________________________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Città: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ind w:left="0" w:firstLine="0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Scuola: 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ind w:left="0" w:firstLine="0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Classe: _____________________________________________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ind w:left="0" w:firstLine="0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ind w:left="0" w:firstLine="0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ISTRUZIONI: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Usate questo file per mettere per iscritto l’evoluzione della trama, create altri personaggi che interagiscono con Elena e Tommaso e ambientate gli eventi in luoghi diversi. Insomma…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scatenate la vostra fantasia!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Indicate negli appositi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spazi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in alto il nome del docente (per privacy mostreremo solo l’iniziale del cognome), la classe che ha ideato il racconto, la scuola e la città dove si trova.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1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Inviate un’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all’indirizzo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unastoriadapaura@gmail.com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entro il </w:t>
      </w: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31 ottobre 2024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, allegando il file che contiene la storia completa.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Source Sans Pro" w:cs="Source Sans Pro" w:eastAsia="Source Sans Pro" w:hAnsi="Source Sans Pro"/>
          <w:b w:val="1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8"/>
          <w:szCs w:val="28"/>
          <w:rtl w:val="0"/>
        </w:rPr>
        <w:t xml:space="preserve">Il luna park fantasma</w:t>
      </w:r>
    </w:p>
    <w:p w:rsidR="00000000" w:rsidDel="00000000" w:rsidP="00000000" w:rsidRDefault="00000000" w:rsidRPr="00000000" w14:paraId="00000013">
      <w:pPr>
        <w:jc w:val="center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Il giorno di Halloween un gruppo di ragazzi decide di avventurarsi nel Luna Park abbandonato che dista pochi chilometri dal loro paese.</w:t>
      </w:r>
    </w:p>
    <w:p w:rsidR="00000000" w:rsidDel="00000000" w:rsidP="00000000" w:rsidRDefault="00000000" w:rsidRPr="00000000" w14:paraId="00000015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Durante l’esplorazione, due di loro, Elena e Tommaso, vengono attratti da una sagoma che si muove tra i gokart di un autoscontro. Si avvicinano e ne esce un cane randagio che abbaia e corre via. Niente di cui aver paura, ma adesso Elena e Tommaso hanno perso di vista i loro amici.</w:t>
      </w:r>
    </w:p>
    <w:p w:rsidR="00000000" w:rsidDel="00000000" w:rsidP="00000000" w:rsidRDefault="00000000" w:rsidRPr="00000000" w14:paraId="00000017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Iniziano a cercarli, urlano i loro nomi, ma nessuno risponde. A questo punto Elena ha un’idea: tornare al cancello d’ingresso da cui sono entrati</w:t>
      </w:r>
    </w:p>
    <w:p w:rsidR="00000000" w:rsidDel="00000000" w:rsidP="00000000" w:rsidRDefault="00000000" w:rsidRPr="00000000" w14:paraId="00000019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Seguono le indicazioni dei cartelli, ma quando arrivano… il cancello non c’è più. Soltanto altre attrazioni del luna park.</w:t>
      </w:r>
    </w:p>
    <w:p w:rsidR="00000000" w:rsidDel="00000000" w:rsidP="00000000" w:rsidRDefault="00000000" w:rsidRPr="00000000" w14:paraId="0000001B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Elena e Tommaso cominciano a girare in tondo, ripassano più volte per le stesse giostre. Il tempo passa, il sole cala e avanza l’oscurità.</w:t>
      </w:r>
    </w:p>
    <w:p w:rsidR="00000000" w:rsidDel="00000000" w:rsidP="00000000" w:rsidRDefault="00000000" w:rsidRPr="00000000" w14:paraId="0000001D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Stanchi e scoraggiati, si siedono vicino a una ruota panoramica. “Perché non troviamo quel maledetto cancello?!” dice Elena con gli occhi lucidi e la voce singhiozzante.</w:t>
      </w:r>
    </w:p>
    <w:p w:rsidR="00000000" w:rsidDel="00000000" w:rsidP="00000000" w:rsidRDefault="00000000" w:rsidRPr="00000000" w14:paraId="0000001F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4"/>
          <w:szCs w:val="24"/>
          <w:rtl w:val="0"/>
        </w:rPr>
        <w:t xml:space="preserve">“Non potrete mai più uscire da questo Luna Park”. Una voce sinistra fa girare di scatto Elena e Tommaso in direzione della ruota: un uomo, vestito da clown, che siede in una delle cabine della ruota li sta fissando… Poi dice: “A meno che…”</w:t>
      </w:r>
    </w:p>
    <w:p w:rsidR="00000000" w:rsidDel="00000000" w:rsidP="00000000" w:rsidRDefault="00000000" w:rsidRPr="00000000" w14:paraId="00000021">
      <w:pPr>
        <w:jc w:val="both"/>
        <w:rPr>
          <w:rFonts w:ascii="Source Sans Pro" w:cs="Source Sans Pro" w:eastAsia="Source Sans Pro" w:hAnsi="Source Sans Pro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Riusciranno Elena e Tommaso a uscire dal luna park fantasma? Quali gesta dovranno compiere per tornare a casa? Il misterioso clown li aiuterà, oppure cercherà di farli restare per sempre imprigionati? Sarete voi a deciderlo! Noi vi abbiamo fornito l'incipit, adesso tocca a voi sviluppare il resto della storia. Impegnatevi al massimo perché sia davvero un racconto... da paura!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Source Sans Pro" w:cs="Source Sans Pro" w:eastAsia="Source Sans Pro" w:hAnsi="Source Sans Pro"/>
        <w:color w:val="666666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0bGEFgPA+TKKkQu3MjZ5IidFOA==">CgMxLjA4AHIhMWYtN1M1dnlnV1RLdmdSTk1vTklhVXluMFdabndBUUVY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